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4D" w:rsidRPr="00CC594D" w:rsidRDefault="00CC594D" w:rsidP="00CC594D">
      <w:pPr>
        <w:spacing w:after="0" w:line="240" w:lineRule="auto"/>
        <w:outlineLvl w:val="1"/>
        <w:rPr>
          <w:rFonts w:ascii="Arial" w:eastAsia="Times New Roman" w:hAnsi="Arial" w:cs="Arial"/>
          <w:color w:val="0062A7"/>
          <w:sz w:val="37"/>
          <w:szCs w:val="37"/>
          <w:lang w:eastAsia="es-ES"/>
        </w:rPr>
      </w:pPr>
      <w:r w:rsidRPr="00CC594D">
        <w:rPr>
          <w:rFonts w:ascii="Arial" w:eastAsia="Times New Roman" w:hAnsi="Arial" w:cs="Arial"/>
          <w:color w:val="0062A7"/>
          <w:sz w:val="37"/>
          <w:szCs w:val="37"/>
          <w:lang w:eastAsia="es-ES"/>
        </w:rPr>
        <w:t>Como aplicar los Productos Inyectables por Vía Subcutánea</w:t>
      </w:r>
    </w:p>
    <w:p w:rsidR="00CC594D" w:rsidRPr="00CC594D" w:rsidRDefault="00CC594D" w:rsidP="00CC59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b/>
          <w:bCs/>
          <w:color w:val="58585A"/>
          <w:sz w:val="18"/>
          <w:lang w:eastAsia="es-ES"/>
        </w:rPr>
        <w:t>Publicado el: </w:t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03/01/2011</w:t>
      </w:r>
    </w:p>
    <w:p w:rsidR="00CC594D" w:rsidRPr="00CC594D" w:rsidRDefault="00CC594D" w:rsidP="00CC59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b/>
          <w:bCs/>
          <w:color w:val="58585A"/>
          <w:sz w:val="18"/>
          <w:lang w:eastAsia="es-ES"/>
        </w:rPr>
        <w:t>Calificación: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07315" cy="97155"/>
            <wp:effectExtent l="19050" t="0" r="6985" b="0"/>
            <wp:docPr id="1" name="Imagen 1" descr="http://images.engormix.com/200802/rate_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engormix.com/200802/rate_1_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07315" cy="97155"/>
            <wp:effectExtent l="19050" t="0" r="6985" b="0"/>
            <wp:docPr id="2" name="Imagen 2" descr="http://images.engormix.com/200802/rate_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engormix.com/200802/rate_1_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07315" cy="97155"/>
            <wp:effectExtent l="19050" t="0" r="6985" b="0"/>
            <wp:docPr id="3" name="Imagen 3" descr="http://images.engormix.com/200802/rate_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engormix.com/200802/rate_1_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07315" cy="97155"/>
            <wp:effectExtent l="19050" t="0" r="6985" b="0"/>
            <wp:docPr id="4" name="Imagen 4" descr="http://images.engormix.com/200802/rate_1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engormix.com/200802/rate_1_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07315" cy="97155"/>
            <wp:effectExtent l="19050" t="0" r="6985" b="0"/>
            <wp:docPr id="5" name="Imagen 5" descr="http://images.engormix.com/200802/rate_1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engormix.com/200802/rate_1_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4D" w:rsidRPr="00CC594D" w:rsidRDefault="00CC594D" w:rsidP="00CC594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b/>
          <w:bCs/>
          <w:color w:val="58585A"/>
          <w:sz w:val="18"/>
          <w:lang w:eastAsia="es-ES"/>
        </w:rPr>
        <w:t>Autor: </w:t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Dr. José Luís </w:t>
      </w:r>
      <w:proofErr w:type="spellStart"/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Farina</w:t>
      </w:r>
      <w:proofErr w:type="spellEnd"/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</w:t>
      </w:r>
      <w:proofErr w:type="spellStart"/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Farvig</w:t>
      </w:r>
      <w:proofErr w:type="spellEnd"/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SRL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Para que no ocurra esto que debemos hacer</w:t>
      </w:r>
      <w:proofErr w:type="gramStart"/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??</w:t>
      </w:r>
      <w:proofErr w:type="gramEnd"/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4766310" cy="1682750"/>
            <wp:effectExtent l="19050" t="0" r="0" b="0"/>
            <wp:docPr id="6" name="Imagen 6" descr="http://www.engormix.com/images/s_articles/3229_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ngormix.com/images/s_articles/3229_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 Instrumental debe estar limpio y en correcta condiciones de funcionamiento para que las dosis aplicadas sean las correctas</w:t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4766310" cy="2752725"/>
            <wp:effectExtent l="19050" t="0" r="0" b="0"/>
            <wp:docPr id="7" name="Imagen 7" descr="http://www.engormix.com/images/s_articles/3229_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gormix.com/images/s_articles/3229_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Correcta colocación de la</w:t>
      </w:r>
      <w:r w:rsidRPr="00CC594D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hyperlink r:id="rId8" w:tgtFrame="_blank" w:tooltip="aguja" w:history="1">
        <w:r w:rsidRPr="00CC594D">
          <w:rPr>
            <w:rFonts w:ascii="Arial" w:eastAsia="Times New Roman" w:hAnsi="Arial" w:cs="Arial"/>
            <w:color w:val="0062A7"/>
            <w:sz w:val="18"/>
            <w:u w:val="single"/>
            <w:lang w:eastAsia="es-ES"/>
          </w:rPr>
          <w:t>aguja</w:t>
        </w:r>
      </w:hyperlink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 El bisel debe estar siempre hacia abajo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lastRenderedPageBreak/>
        <w:drawing>
          <wp:inline distT="0" distB="0" distL="0" distR="0">
            <wp:extent cx="4290060" cy="3754755"/>
            <wp:effectExtent l="19050" t="0" r="0" b="0"/>
            <wp:docPr id="8" name="Imagen 8" descr="http://www.engormix.com/images/s_articles/3229_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ngormix.com/images/s_articles/3229_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7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Incorrecta aplicación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4290060" cy="3716020"/>
            <wp:effectExtent l="19050" t="0" r="0" b="0"/>
            <wp:docPr id="9" name="Imagen 9" descr="http://www.engormix.com/images/s_articles/3229_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ngormix.com/images/s_articles/3229_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Incorrecto lugar de aplicación y dirección de la</w:t>
      </w:r>
      <w:r w:rsidRPr="00CC594D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hyperlink r:id="rId11" w:tgtFrame="_blank" w:tooltip="aguja" w:history="1">
        <w:r w:rsidRPr="00CC594D">
          <w:rPr>
            <w:rFonts w:ascii="Arial" w:eastAsia="Times New Roman" w:hAnsi="Arial" w:cs="Arial"/>
            <w:color w:val="0062A7"/>
            <w:sz w:val="18"/>
            <w:u w:val="single"/>
            <w:lang w:eastAsia="es-ES"/>
          </w:rPr>
          <w:t>aguja</w:t>
        </w:r>
      </w:hyperlink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lastRenderedPageBreak/>
        <w:drawing>
          <wp:inline distT="0" distB="0" distL="0" distR="0">
            <wp:extent cx="4290060" cy="3404870"/>
            <wp:effectExtent l="19050" t="0" r="0" b="0"/>
            <wp:docPr id="10" name="Imagen 10" descr="http://www.engormix.com/images/s_articles/3229_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ngormix.com/images/s_articles/3229_1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Incorrecta aplicación subcutánea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4290060" cy="4036695"/>
            <wp:effectExtent l="19050" t="0" r="0" b="0"/>
            <wp:docPr id="11" name="Imagen 11" descr="http://www.engormix.com/images/s_articles/3229_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ormix.com/images/s_articles/3229_5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NO aplicar así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lastRenderedPageBreak/>
        <w:drawing>
          <wp:inline distT="0" distB="0" distL="0" distR="0">
            <wp:extent cx="4290060" cy="3161665"/>
            <wp:effectExtent l="19050" t="0" r="0" b="0"/>
            <wp:docPr id="12" name="Imagen 12" descr="http://www.engormix.com/images/s_articles/3229_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ngormix.com/images/s_articles/3229_1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NO</w:t>
      </w:r>
      <w:proofErr w:type="gramStart"/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¡¡¡¡</w:t>
      </w:r>
      <w:proofErr w:type="gramEnd"/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ésta es una aplicación vía intramuscular ó vía </w:t>
      </w:r>
      <w:proofErr w:type="spellStart"/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intraosea</w:t>
      </w:r>
      <w:proofErr w:type="spellEnd"/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?????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4766310" cy="3706495"/>
            <wp:effectExtent l="19050" t="0" r="0" b="0"/>
            <wp:docPr id="13" name="Imagen 13" descr="http://www.engormix.com/images/s_articles/3229_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ngormix.com/images/s_articles/3229_7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70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lastRenderedPageBreak/>
        <w:drawing>
          <wp:inline distT="0" distB="0" distL="0" distR="0">
            <wp:extent cx="4766310" cy="3492500"/>
            <wp:effectExtent l="19050" t="0" r="0" b="0"/>
            <wp:docPr id="14" name="Imagen 14" descr="http://www.engormix.com/images/s_articles/3229_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ngormix.com/images/s_articles/3229_7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4766310" cy="3550285"/>
            <wp:effectExtent l="19050" t="0" r="0" b="0"/>
            <wp:docPr id="15" name="Imagen 15" descr="http://www.engormix.com/images/s_articles/3229_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ngormix.com/images/s_articles/3229_79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Correcta aplicación y dirección de la</w:t>
      </w:r>
      <w:r w:rsidRPr="00CC594D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hyperlink r:id="rId18" w:tgtFrame="_blank" w:tooltip="aguja" w:history="1">
        <w:r w:rsidRPr="00CC594D">
          <w:rPr>
            <w:rFonts w:ascii="Arial" w:eastAsia="Times New Roman" w:hAnsi="Arial" w:cs="Arial"/>
            <w:color w:val="0062A7"/>
            <w:sz w:val="18"/>
            <w:u w:val="single"/>
            <w:lang w:eastAsia="es-ES"/>
          </w:rPr>
          <w:t>aguja</w:t>
        </w:r>
      </w:hyperlink>
      <w:r w:rsidRPr="00CC594D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y</w:t>
      </w:r>
      <w:r w:rsidRPr="00CC594D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hyperlink r:id="rId19" w:tgtFrame="_blank" w:tooltip="jeringa" w:history="1">
        <w:r w:rsidRPr="00CC594D">
          <w:rPr>
            <w:rFonts w:ascii="Arial" w:eastAsia="Times New Roman" w:hAnsi="Arial" w:cs="Arial"/>
            <w:color w:val="0062A7"/>
            <w:sz w:val="18"/>
            <w:u w:val="single"/>
            <w:lang w:eastAsia="es-ES"/>
          </w:rPr>
          <w:t>jeringa</w:t>
        </w:r>
      </w:hyperlink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lastRenderedPageBreak/>
        <w:drawing>
          <wp:inline distT="0" distB="0" distL="0" distR="0">
            <wp:extent cx="4766310" cy="3297555"/>
            <wp:effectExtent l="19050" t="0" r="0" b="0"/>
            <wp:docPr id="16" name="Imagen 16" descr="http://www.engormix.com/images/s_articles/3229_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ngormix.com/images/s_articles/3229_6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29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Tomando la piel para correcta Aplicación subcutánea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4290060" cy="3696335"/>
            <wp:effectExtent l="19050" t="0" r="0" b="0"/>
            <wp:docPr id="17" name="Imagen 17" descr="http://www.engormix.com/images/s_articles/3229_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ngormix.com/images/s_articles/3229_2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69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CORRECTA APLICACION SUBCUTANEA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lastRenderedPageBreak/>
        <w:drawing>
          <wp:inline distT="0" distB="0" distL="0" distR="0">
            <wp:extent cx="4290060" cy="4017645"/>
            <wp:effectExtent l="19050" t="0" r="0" b="0"/>
            <wp:docPr id="18" name="Imagen 18" descr="http://www.engormix.com/images/s_articles/3229_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ngormix.com/images/s_articles/3229_38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0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Lesión que queda luego de la aplicación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4766310" cy="3268345"/>
            <wp:effectExtent l="19050" t="0" r="0" b="0"/>
            <wp:docPr id="19" name="Imagen 19" descr="http://www.engormix.com/images/s_articles/3229_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ngormix.com/images/s_articles/3229_9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  <w:t>Pliego que debe formarse en la piel y que se forma si colocamos correctamente la</w:t>
      </w:r>
      <w:r w:rsidRPr="00CC594D">
        <w:rPr>
          <w:rFonts w:ascii="Arial" w:eastAsia="Times New Roman" w:hAnsi="Arial" w:cs="Arial"/>
          <w:color w:val="000000"/>
          <w:sz w:val="18"/>
          <w:lang w:eastAsia="es-ES"/>
        </w:rPr>
        <w:t> </w:t>
      </w:r>
      <w:hyperlink r:id="rId24" w:tgtFrame="_blank" w:tooltip="jeringa" w:history="1">
        <w:r w:rsidRPr="00CC594D">
          <w:rPr>
            <w:rFonts w:ascii="Arial" w:eastAsia="Times New Roman" w:hAnsi="Arial" w:cs="Arial"/>
            <w:color w:val="0062A7"/>
            <w:sz w:val="18"/>
            <w:u w:val="single"/>
            <w:lang w:eastAsia="es-ES"/>
          </w:rPr>
          <w:t>jeringa</w:t>
        </w:r>
      </w:hyperlink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lastRenderedPageBreak/>
        <w:drawing>
          <wp:inline distT="0" distB="0" distL="0" distR="0">
            <wp:extent cx="4766310" cy="3540760"/>
            <wp:effectExtent l="19050" t="0" r="0" b="0"/>
            <wp:docPr id="20" name="Imagen 20" descr="http://www.engormix.com/images/s_articles/3229_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ngormix.com/images/s_articles/3229_96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4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Aquí vemos una mala aplicación, la dirección de la aguja aplica el producto en forma intramuscular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4766310" cy="3531235"/>
            <wp:effectExtent l="19050" t="0" r="0" b="0"/>
            <wp:docPr id="21" name="Imagen 21" descr="http://www.engormix.com/images/s_articles/3229_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ngormix.com/images/s_articles/3229_60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Correcta aplicación, la aguja ingresa en 45º y coloca el producto </w:t>
      </w:r>
      <w:proofErr w:type="gramStart"/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subcutánea</w:t>
      </w:r>
      <w:proofErr w:type="gramEnd"/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lastRenderedPageBreak/>
        <w:drawing>
          <wp:inline distT="0" distB="0" distL="0" distR="0">
            <wp:extent cx="4766310" cy="3550285"/>
            <wp:effectExtent l="19050" t="0" r="0" b="0"/>
            <wp:docPr id="22" name="Imagen 22" descr="http://www.engormix.com/images/s_articles/3229_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ngormix.com/images/s_articles/3229_14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4766310" cy="3531235"/>
            <wp:effectExtent l="19050" t="0" r="0" b="0"/>
            <wp:docPr id="23" name="Imagen 23" descr="http://www.engormix.com/images/s_articles/3229_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engormix.com/images/s_articles/3229_43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 la correcta aplicación debe acompañarla una correcta higiene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lastRenderedPageBreak/>
        <w:drawing>
          <wp:inline distT="0" distB="0" distL="0" distR="0">
            <wp:extent cx="4766310" cy="2607310"/>
            <wp:effectExtent l="19050" t="0" r="0" b="0"/>
            <wp:docPr id="24" name="Imagen 24" descr="http://www.engormix.com/images/s_articles/3229_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engormix.com/images/s_articles/3229_70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Así dejamos a nuestros animales si NO se realiza una correcta aplicación subcutánea y falta higiene en los instrumentos utilizados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b/>
          <w:bCs/>
          <w:color w:val="000000"/>
          <w:sz w:val="18"/>
          <w:u w:val="single"/>
          <w:lang w:eastAsia="es-ES"/>
        </w:rPr>
        <w:t>CONSIDERACIONES FINALES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 xml:space="preserve">- </w:t>
      </w:r>
      <w:proofErr w:type="spellStart"/>
      <w:r w:rsidRPr="00CC594D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Farvig</w:t>
      </w:r>
      <w:proofErr w:type="spellEnd"/>
      <w:r w:rsidRPr="00CC594D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 xml:space="preserve"> quiere con estas imágenes llamar la atención a todas la personas que vean el artículo de cómo debemos aplicar en forma correcta las aplicaciones de distintos productos veterinarios.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- La higiene es muy importante tener en cuenta la transmisión de gérmenes que puedan causar afecciones en el lugar de aplicación.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- Cuando la indicación de los productos dice que deben ser aplicados por vía subcutánea ésta es la correcta vía y no otra como se muestra en las fotos.</w:t>
      </w:r>
    </w:p>
    <w:p w:rsidR="00CC594D" w:rsidRPr="00CC594D" w:rsidRDefault="00CC594D" w:rsidP="00CC5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CC594D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 xml:space="preserve">- Las últimas imágenes son hallazgos personales en visitas a distintos </w:t>
      </w:r>
      <w:proofErr w:type="spellStart"/>
      <w:r w:rsidRPr="00CC594D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>distintos</w:t>
      </w:r>
      <w:proofErr w:type="spellEnd"/>
      <w:r w:rsidRPr="00CC594D">
        <w:rPr>
          <w:rFonts w:ascii="Arial" w:eastAsia="Times New Roman" w:hAnsi="Arial" w:cs="Arial"/>
          <w:b/>
          <w:bCs/>
          <w:color w:val="000000"/>
          <w:sz w:val="18"/>
          <w:lang w:eastAsia="es-ES"/>
        </w:rPr>
        <w:t xml:space="preserve"> establecimientos ganaderos de varios países y Argentina.</w:t>
      </w:r>
    </w:p>
    <w:p w:rsidR="004F16BC" w:rsidRDefault="004F16BC"/>
    <w:sectPr w:rsidR="004F16BC" w:rsidSect="004F16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C594D"/>
    <w:rsid w:val="004F16BC"/>
    <w:rsid w:val="00A02792"/>
    <w:rsid w:val="00A3526B"/>
    <w:rsid w:val="00CC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6BC"/>
  </w:style>
  <w:style w:type="paragraph" w:styleId="Ttulo2">
    <w:name w:val="heading 2"/>
    <w:basedOn w:val="Normal"/>
    <w:link w:val="Ttulo2Car"/>
    <w:uiPriority w:val="9"/>
    <w:qFormat/>
    <w:rsid w:val="00CC5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C59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extosubs">
    <w:name w:val="texto_subs"/>
    <w:basedOn w:val="Fuentedeprrafopredeter"/>
    <w:rsid w:val="00CC594D"/>
  </w:style>
  <w:style w:type="character" w:customStyle="1" w:styleId="apple-converted-space">
    <w:name w:val="apple-converted-space"/>
    <w:basedOn w:val="Fuentedeprrafopredeter"/>
    <w:rsid w:val="00CC594D"/>
  </w:style>
  <w:style w:type="paragraph" w:styleId="NormalWeb">
    <w:name w:val="Normal (Web)"/>
    <w:basedOn w:val="Normal"/>
    <w:uiPriority w:val="99"/>
    <w:semiHidden/>
    <w:unhideWhenUsed/>
    <w:rsid w:val="00CC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C59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C594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6420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950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02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344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571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ormix.com/ganaderia_leche_equipamiento_veterinario_jeringas_s_list_prod_GDC-314-404.htm" TargetMode="External"/><Relationship Id="rId13" Type="http://schemas.openxmlformats.org/officeDocument/2006/relationships/image" Target="media/image8.jpeg"/><Relationship Id="rId18" Type="http://schemas.openxmlformats.org/officeDocument/2006/relationships/hyperlink" Target="http://www.engormix.com/ganaderia_leche_equipamiento_veterinario_jeringas_s_list_prod_GDC-314-404.htm" TargetMode="External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image" Target="media/image2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engormix.com/ganaderia_leche_equipamiento_veterinario_jeringas_s_list_prod_GDC-314-404.htm" TargetMode="External"/><Relationship Id="rId24" Type="http://schemas.openxmlformats.org/officeDocument/2006/relationships/hyperlink" Target="http://www.engormix.com/ganaderia_leche_equipamiento_veterinario_jeringas_s_list_prod_GDL-314-404.htm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6.jpeg"/><Relationship Id="rId19" Type="http://schemas.openxmlformats.org/officeDocument/2006/relationships/hyperlink" Target="http://www.engormix.com/ganaderia_leche_equipamiento_veterinario_jeringas_s_list_prod_GDL-314-404.ht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400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Omega</cp:lastModifiedBy>
  <cp:revision>1</cp:revision>
  <dcterms:created xsi:type="dcterms:W3CDTF">2011-10-25T02:52:00Z</dcterms:created>
  <dcterms:modified xsi:type="dcterms:W3CDTF">2011-10-25T02:53:00Z</dcterms:modified>
</cp:coreProperties>
</file>